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CA3D79">
      <w:pPr>
        <w:spacing w:after="0"/>
        <w:jc w:val="center"/>
      </w:pPr>
    </w:p>
    <w:p w:rsidR="00175783" w:rsidRDefault="00175783" w:rsidP="00CA3D79">
      <w:pPr>
        <w:spacing w:after="0"/>
        <w:jc w:val="center"/>
      </w:pPr>
    </w:p>
    <w:p w:rsidR="00175783" w:rsidRDefault="00175783" w:rsidP="00CA3D79">
      <w:pPr>
        <w:spacing w:after="0"/>
        <w:jc w:val="center"/>
      </w:pPr>
    </w:p>
    <w:p w:rsidR="00175783" w:rsidRDefault="00175783" w:rsidP="00CA3D79">
      <w:pPr>
        <w:spacing w:after="0"/>
        <w:jc w:val="center"/>
      </w:pPr>
    </w:p>
    <w:p w:rsidR="00175783" w:rsidRDefault="00175783" w:rsidP="00CA3D79">
      <w:pPr>
        <w:spacing w:after="0"/>
        <w:jc w:val="center"/>
      </w:pPr>
    </w:p>
    <w:p w:rsidR="00175783" w:rsidRDefault="00175783" w:rsidP="00CA3D79">
      <w:pPr>
        <w:spacing w:after="0"/>
        <w:jc w:val="center"/>
      </w:pPr>
    </w:p>
    <w:p w:rsidR="00175783" w:rsidRDefault="00175783" w:rsidP="00CA3D79">
      <w:pPr>
        <w:spacing w:after="0"/>
        <w:jc w:val="center"/>
      </w:pPr>
    </w:p>
    <w:p w:rsidR="00175783" w:rsidRDefault="00175783" w:rsidP="00CA3D79">
      <w:pPr>
        <w:spacing w:after="0"/>
        <w:jc w:val="center"/>
      </w:pPr>
    </w:p>
    <w:p w:rsidR="00175783" w:rsidRDefault="00175783" w:rsidP="00CA3D79">
      <w:pPr>
        <w:spacing w:after="0"/>
        <w:jc w:val="center"/>
      </w:pPr>
    </w:p>
    <w:p w:rsidR="00D53B8C" w:rsidRDefault="00B148B5" w:rsidP="00CA3D79">
      <w:pPr>
        <w:spacing w:after="0"/>
        <w:ind w:firstLine="284"/>
        <w:jc w:val="center"/>
      </w:pPr>
      <w:r w:rsidRPr="00B148B5">
        <w:t xml:space="preserve"> </w:t>
      </w:r>
      <w:bookmarkStart w:id="0" w:name="_GoBack"/>
      <w:r>
        <w:t xml:space="preserve">Federal False Claim </w:t>
      </w:r>
      <w:bookmarkEnd w:id="0"/>
      <w:r>
        <w:t>Act</w:t>
      </w:r>
    </w:p>
    <w:p w:rsidR="00790ECD" w:rsidRDefault="00175783" w:rsidP="00CA3D79">
      <w:pPr>
        <w:spacing w:after="0"/>
        <w:jc w:val="center"/>
      </w:pPr>
      <w:r>
        <w:t>Student’s Name</w:t>
      </w:r>
    </w:p>
    <w:p w:rsidR="00175783" w:rsidRDefault="00175783" w:rsidP="00CA3D79">
      <w:pPr>
        <w:spacing w:after="0"/>
        <w:jc w:val="center"/>
      </w:pPr>
      <w:r>
        <w:t>Institution</w:t>
      </w:r>
    </w:p>
    <w:p w:rsidR="005E1C46" w:rsidRDefault="005E1C46" w:rsidP="00CA3D79">
      <w:pPr>
        <w:spacing w:after="0"/>
        <w:jc w:val="center"/>
      </w:pPr>
      <w:r>
        <w:t>Date</w:t>
      </w:r>
    </w:p>
    <w:p w:rsidR="00175783" w:rsidRDefault="00175783" w:rsidP="00CA3D79">
      <w:pPr>
        <w:spacing w:after="0"/>
      </w:pPr>
      <w:r>
        <w:br w:type="page"/>
      </w:r>
    </w:p>
    <w:p w:rsidR="00B148B5" w:rsidRDefault="00B148B5" w:rsidP="00CA3D79">
      <w:pPr>
        <w:spacing w:after="0"/>
        <w:ind w:firstLine="284"/>
        <w:jc w:val="center"/>
      </w:pPr>
      <w:r>
        <w:lastRenderedPageBreak/>
        <w:t>Federal False Claim Act</w:t>
      </w:r>
    </w:p>
    <w:p w:rsidR="00B148B5" w:rsidRPr="00CA3D79" w:rsidRDefault="00B148B5" w:rsidP="00CA3D79">
      <w:pPr>
        <w:spacing w:after="0"/>
        <w:ind w:firstLine="284"/>
        <w:rPr>
          <w:b/>
        </w:rPr>
      </w:pPr>
      <w:r w:rsidRPr="00CA3D79">
        <w:rPr>
          <w:b/>
        </w:rPr>
        <w:t>1. Reviewing the Federal False Claim Act</w:t>
      </w:r>
    </w:p>
    <w:p w:rsidR="00B148B5" w:rsidRDefault="00B148B5" w:rsidP="00CA3D79">
      <w:pPr>
        <w:spacing w:after="0"/>
        <w:ind w:firstLine="720"/>
        <w:jc w:val="both"/>
      </w:pPr>
      <w:r>
        <w:t>False Claim Act is an American law that ensures liability to get imposed on people as well as companies that defraud the government. It helps the government in combatting fraud against itself from any individual and company</w:t>
      </w:r>
      <w:r w:rsidRPr="005E68B6">
        <w:rPr>
          <w:szCs w:val="24"/>
        </w:rPr>
        <w:t xml:space="preserve"> </w:t>
      </w:r>
      <w:r>
        <w:rPr>
          <w:szCs w:val="24"/>
        </w:rPr>
        <w:t>(Krause, 2017)</w:t>
      </w:r>
      <w:r>
        <w:t xml:space="preserve">. I would create appropriate procedures and policies to prevent violating the law using these steps. Firstly, I would ensure quality care gets provided to all the people in my company. The strategies used in the act must get practiced by all employees. Secondly, training all employees on the need for compliance with the False Claim Act is mandatory to prevent fraud from occurring. </w:t>
      </w:r>
    </w:p>
    <w:p w:rsidR="00B148B5" w:rsidRPr="00CA3D79" w:rsidRDefault="00B148B5" w:rsidP="00CA3D79">
      <w:pPr>
        <w:pStyle w:val="ListParagraph"/>
        <w:numPr>
          <w:ilvl w:val="0"/>
          <w:numId w:val="3"/>
        </w:numPr>
        <w:spacing w:after="0"/>
        <w:jc w:val="both"/>
        <w:rPr>
          <w:b/>
        </w:rPr>
      </w:pPr>
      <w:r w:rsidRPr="00CA3D79">
        <w:rPr>
          <w:b/>
        </w:rPr>
        <w:t>Reviewing various uses of healthcare documentation and their impact on health care delivery</w:t>
      </w:r>
    </w:p>
    <w:p w:rsidR="00B148B5" w:rsidRDefault="00B148B5" w:rsidP="00CA3D79">
      <w:pPr>
        <w:spacing w:after="0"/>
        <w:ind w:firstLine="720"/>
        <w:jc w:val="both"/>
      </w:pPr>
      <w:r>
        <w:t>Clear and concise medical record documentation assists in the provision of quality care to all the patients. The health records of all the patients can get stored and used for future reference when getting medication</w:t>
      </w:r>
      <w:r w:rsidRPr="00D14453">
        <w:rPr>
          <w:szCs w:val="24"/>
        </w:rPr>
        <w:t xml:space="preserve"> </w:t>
      </w:r>
      <w:r>
        <w:rPr>
          <w:szCs w:val="24"/>
        </w:rPr>
        <w:t>(Bond Et al</w:t>
      </w:r>
      <w:r>
        <w:t xml:space="preserve">. 2018). Secondly, patients' health documents ensure accurate and timely payment for health services to get done. Any form of payment malpractice gets prevented as a result of medical communication created by the health records. Lastly, health care documentation assists healthcare providers in developing a treatment plan for their casualties. The provision of appropriate health to all the patients gets promoted through the use of medical literature. </w:t>
      </w:r>
    </w:p>
    <w:p w:rsidR="00B148B5" w:rsidRDefault="00B148B5" w:rsidP="00CA3D79">
      <w:pPr>
        <w:spacing w:after="0"/>
        <w:ind w:firstLine="284"/>
      </w:pPr>
      <w:r>
        <w:t>1</w:t>
      </w:r>
    </w:p>
    <w:p w:rsidR="00B148B5" w:rsidRPr="00CA3D79" w:rsidRDefault="00B148B5" w:rsidP="00CA3D79">
      <w:pPr>
        <w:pStyle w:val="ListParagraph"/>
        <w:numPr>
          <w:ilvl w:val="0"/>
          <w:numId w:val="4"/>
        </w:numPr>
        <w:spacing w:after="0"/>
        <w:rPr>
          <w:b/>
        </w:rPr>
      </w:pPr>
      <w:r w:rsidRPr="00CA3D79">
        <w:rPr>
          <w:b/>
        </w:rPr>
        <w:t>Comparing and contrasting one state form to the one shown</w:t>
      </w:r>
    </w:p>
    <w:p w:rsidR="00B148B5" w:rsidRDefault="00B148B5" w:rsidP="00CA3D79">
      <w:pPr>
        <w:spacing w:after="0"/>
        <w:ind w:firstLine="720"/>
        <w:jc w:val="both"/>
      </w:pPr>
      <w:r>
        <w:t xml:space="preserve">The Florida state contains advance directives with a living will declaration and a designation of health care surrogate. The kind of advance directive from the Florida State includes </w:t>
      </w:r>
      <w:r>
        <w:lastRenderedPageBreak/>
        <w:t xml:space="preserve">a classification of the health care surrogate, which the one listed does not contain.  The designation of health care surrogate helps two couples that got children without intercourse to feel the form. The advance directive from both states includes information on family members. The family members and witnesses must avail themselves to make sure advance directive form gets signed. Allowing family members to get recorded occurs in Florida, and the types are all the same.  </w:t>
      </w:r>
    </w:p>
    <w:p w:rsidR="00B148B5" w:rsidRPr="00CA3D79" w:rsidRDefault="00B148B5" w:rsidP="00CA3D79">
      <w:pPr>
        <w:spacing w:after="0"/>
        <w:ind w:firstLine="284"/>
        <w:rPr>
          <w:b/>
        </w:rPr>
      </w:pPr>
      <w:r w:rsidRPr="00CA3D79">
        <w:rPr>
          <w:b/>
        </w:rPr>
        <w:t>b. Do the differences ensure more rights to residents in one state than another?</w:t>
      </w:r>
    </w:p>
    <w:p w:rsidR="00B148B5" w:rsidRDefault="00B148B5" w:rsidP="00CA3D79">
      <w:pPr>
        <w:spacing w:after="0"/>
        <w:ind w:firstLine="720"/>
        <w:jc w:val="both"/>
      </w:pPr>
      <w:r>
        <w:t xml:space="preserve">The differences help in creating more rights to people from one state than the other </w:t>
      </w:r>
      <w:r>
        <w:rPr>
          <w:szCs w:val="24"/>
        </w:rPr>
        <w:t>(Krause, 2017)</w:t>
      </w:r>
      <w:r>
        <w:t xml:space="preserve">. Florida State people have the advantage of enjoying more rights in health care. The family members have the opportunity to enjoy more health care that would help in their livelihood. Florida State provides a platform for surrogate parents to experience health care benefits. The declaration of the living will and designation of health care surrogate forms the primary basis of health provision. There are more privileges enjoyed by patients who come from Florida State than other areas. </w:t>
      </w:r>
    </w:p>
    <w:p w:rsidR="00B148B5" w:rsidRPr="00CA3D79" w:rsidRDefault="00B148B5" w:rsidP="00CA3D79">
      <w:pPr>
        <w:spacing w:after="0"/>
        <w:ind w:firstLine="284"/>
        <w:rPr>
          <w:b/>
        </w:rPr>
      </w:pPr>
      <w:r w:rsidRPr="00CA3D79">
        <w:rPr>
          <w:b/>
        </w:rPr>
        <w:t>c. Importance of completing an advance directive</w:t>
      </w:r>
    </w:p>
    <w:p w:rsidR="00B148B5" w:rsidRDefault="00B148B5" w:rsidP="00CA3D79">
      <w:pPr>
        <w:spacing w:after="0"/>
        <w:ind w:firstLine="720"/>
        <w:jc w:val="both"/>
      </w:pPr>
      <w:r>
        <w:t>Completing an advance directive is significant in creating clear guidelines for all health care providers. The provision of systematic health conditions gets maintained by a clear advance directive that forms the primary goal of solving disputes</w:t>
      </w:r>
      <w:r w:rsidRPr="005E68B6">
        <w:rPr>
          <w:szCs w:val="24"/>
        </w:rPr>
        <w:t xml:space="preserve"> </w:t>
      </w:r>
      <w:r>
        <w:rPr>
          <w:szCs w:val="24"/>
        </w:rPr>
        <w:t>(Courtright Et al</w:t>
      </w:r>
      <w:r>
        <w:t xml:space="preserve">. 2017). The advance directives with clear guidance reduce any form of conflict that can occur amongst family members. Unwanted procedures may lead to the creation of difficulties when doctors attend to patients from the same family. Avoiding unwanted processes is essential in assisting health care providers in performing their medication correctly. The health status of people can get recorded in advance directive to ensure health information retrieval to get eased. </w:t>
      </w:r>
    </w:p>
    <w:p w:rsidR="00B148B5" w:rsidRPr="00CA3D79" w:rsidRDefault="00B148B5" w:rsidP="00CA3D79">
      <w:pPr>
        <w:pStyle w:val="ListParagraph"/>
        <w:numPr>
          <w:ilvl w:val="0"/>
          <w:numId w:val="3"/>
        </w:numPr>
        <w:spacing w:after="0"/>
        <w:rPr>
          <w:b/>
        </w:rPr>
      </w:pPr>
      <w:r w:rsidRPr="00CA3D79">
        <w:rPr>
          <w:b/>
        </w:rPr>
        <w:lastRenderedPageBreak/>
        <w:t>Discuss the issue of super confidentiality</w:t>
      </w:r>
    </w:p>
    <w:p w:rsidR="00B148B5" w:rsidRDefault="00B148B5" w:rsidP="00CA3D79">
      <w:pPr>
        <w:spacing w:after="0"/>
        <w:ind w:firstLine="720"/>
        <w:jc w:val="both"/>
      </w:pPr>
      <w:r>
        <w:t xml:space="preserve">The issues of super confidentiality help in maintaining quality health care for all people in a health facility. The problems of stigma and discrimination get tackled through enforcing privacy and confidentiality in public health </w:t>
      </w:r>
      <w:r>
        <w:rPr>
          <w:szCs w:val="24"/>
        </w:rPr>
        <w:t>(Bond Et al</w:t>
      </w:r>
      <w:r>
        <w:t>. 2018). I think the issues of super confidentiality got listed to help understand the need for providing effective health care to patients'. Adequate health provision forms the primary basis of preventing people from getting stigmatized. Every casualty has the right to get his or her medical status with absolute privacy that maintains confidentiality. Maintaining privacy forms the primary goal of health provision in various hospitals.</w:t>
      </w:r>
    </w:p>
    <w:p w:rsidR="00B148B5" w:rsidRDefault="00B148B5" w:rsidP="00CA3D79">
      <w:pPr>
        <w:spacing w:after="0"/>
        <w:ind w:firstLine="284"/>
      </w:pPr>
    </w:p>
    <w:p w:rsidR="00B148B5" w:rsidRDefault="00B148B5" w:rsidP="00CA3D79">
      <w:pPr>
        <w:spacing w:after="0"/>
        <w:ind w:firstLine="284"/>
      </w:pPr>
    </w:p>
    <w:p w:rsidR="00B148B5" w:rsidRDefault="00B148B5" w:rsidP="00CA3D79">
      <w:pPr>
        <w:spacing w:after="0"/>
        <w:ind w:firstLine="284"/>
      </w:pPr>
    </w:p>
    <w:p w:rsidR="00B148B5" w:rsidRDefault="00B148B5" w:rsidP="00CA3D79">
      <w:pPr>
        <w:spacing w:after="0"/>
        <w:ind w:firstLine="284"/>
      </w:pPr>
    </w:p>
    <w:p w:rsidR="00B148B5" w:rsidRDefault="00B148B5" w:rsidP="00CA3D79">
      <w:pPr>
        <w:spacing w:after="0"/>
        <w:ind w:firstLine="284"/>
      </w:pPr>
    </w:p>
    <w:p w:rsidR="00B148B5" w:rsidRDefault="00B148B5" w:rsidP="00CA3D79">
      <w:pPr>
        <w:spacing w:after="0"/>
        <w:ind w:firstLine="284"/>
      </w:pPr>
    </w:p>
    <w:p w:rsidR="00B148B5" w:rsidRDefault="00B148B5" w:rsidP="00CA3D79">
      <w:pPr>
        <w:spacing w:after="0"/>
        <w:ind w:firstLine="284"/>
      </w:pPr>
    </w:p>
    <w:p w:rsidR="00B148B5" w:rsidRDefault="00B148B5" w:rsidP="00CA3D79">
      <w:pPr>
        <w:spacing w:after="0"/>
      </w:pPr>
    </w:p>
    <w:p w:rsidR="00B148B5" w:rsidRDefault="00B148B5" w:rsidP="00CA3D79">
      <w:pPr>
        <w:spacing w:after="0"/>
        <w:jc w:val="center"/>
      </w:pPr>
      <w:r>
        <w:t>References</w:t>
      </w:r>
    </w:p>
    <w:p w:rsidR="00B148B5" w:rsidRPr="00D14453" w:rsidRDefault="00B148B5" w:rsidP="00CA3D79">
      <w:pPr>
        <w:spacing w:after="0"/>
        <w:ind w:left="720" w:hanging="720"/>
        <w:jc w:val="both"/>
        <w:rPr>
          <w:szCs w:val="24"/>
        </w:rPr>
      </w:pPr>
      <w:r w:rsidRPr="00D14453">
        <w:rPr>
          <w:szCs w:val="24"/>
        </w:rPr>
        <w:t xml:space="preserve">Bond, W. F., Kim, M., Franciskovich, C. M., Weinberg, J. E., Svendsen, J. D., Fehr, L. S., ... &amp; Asche, C. V. (2018). Advance care planning in an accountable care organization is associated with increased advanced directive documentation and decreased costs. </w:t>
      </w:r>
      <w:r w:rsidRPr="00D14453">
        <w:rPr>
          <w:i/>
          <w:iCs/>
          <w:szCs w:val="24"/>
        </w:rPr>
        <w:t>Journal of palliative medicine</w:t>
      </w:r>
      <w:r w:rsidRPr="00D14453">
        <w:rPr>
          <w:szCs w:val="24"/>
        </w:rPr>
        <w:t xml:space="preserve">, </w:t>
      </w:r>
      <w:r w:rsidRPr="00D14453">
        <w:rPr>
          <w:i/>
          <w:iCs/>
          <w:szCs w:val="24"/>
        </w:rPr>
        <w:t>21</w:t>
      </w:r>
      <w:r w:rsidRPr="00D14453">
        <w:rPr>
          <w:szCs w:val="24"/>
        </w:rPr>
        <w:t>(4), 489-502.</w:t>
      </w:r>
    </w:p>
    <w:p w:rsidR="00B148B5" w:rsidRPr="005E68B6" w:rsidRDefault="00B148B5" w:rsidP="00CA3D79">
      <w:pPr>
        <w:spacing w:after="0"/>
        <w:ind w:left="720" w:hanging="720"/>
        <w:jc w:val="both"/>
        <w:rPr>
          <w:szCs w:val="24"/>
        </w:rPr>
      </w:pPr>
      <w:r w:rsidRPr="005E68B6">
        <w:rPr>
          <w:szCs w:val="24"/>
        </w:rPr>
        <w:lastRenderedPageBreak/>
        <w:t xml:space="preserve">Courtright, K. R., Madden, V., Gabler, N. B., Cooney, E., Kim, J., Herbst, N., ... &amp; Halpern, S. D. (2017). A randomized trial of expanding choice sets to motivate advance directive completion. </w:t>
      </w:r>
      <w:r w:rsidRPr="005E68B6">
        <w:rPr>
          <w:i/>
          <w:iCs/>
          <w:szCs w:val="24"/>
        </w:rPr>
        <w:t>Medical Decision Making</w:t>
      </w:r>
      <w:r w:rsidRPr="005E68B6">
        <w:rPr>
          <w:szCs w:val="24"/>
        </w:rPr>
        <w:t xml:space="preserve">, </w:t>
      </w:r>
      <w:r w:rsidRPr="005E68B6">
        <w:rPr>
          <w:i/>
          <w:iCs/>
          <w:szCs w:val="24"/>
        </w:rPr>
        <w:t>37</w:t>
      </w:r>
      <w:r w:rsidRPr="005E68B6">
        <w:rPr>
          <w:szCs w:val="24"/>
        </w:rPr>
        <w:t>(5), 544-554.</w:t>
      </w:r>
    </w:p>
    <w:p w:rsidR="00B148B5" w:rsidRDefault="00B148B5" w:rsidP="00CA3D79">
      <w:pPr>
        <w:spacing w:after="0"/>
        <w:ind w:left="720" w:hanging="720"/>
        <w:jc w:val="both"/>
        <w:rPr>
          <w:szCs w:val="24"/>
        </w:rPr>
      </w:pPr>
      <w:r w:rsidRPr="005E68B6">
        <w:rPr>
          <w:szCs w:val="24"/>
        </w:rPr>
        <w:t xml:space="preserve">Krause, J. H. (2017). Reflections on Certification, Interpretation, and the Quest for Fraud That Counts under the False Claims Act. </w:t>
      </w:r>
      <w:r w:rsidRPr="005E68B6">
        <w:rPr>
          <w:i/>
          <w:iCs/>
          <w:szCs w:val="24"/>
        </w:rPr>
        <w:t>U. Ill. L. Rev.</w:t>
      </w:r>
      <w:r w:rsidRPr="005E68B6">
        <w:rPr>
          <w:szCs w:val="24"/>
        </w:rPr>
        <w:t>, 1811.</w:t>
      </w:r>
    </w:p>
    <w:p w:rsidR="00B148B5" w:rsidRPr="00D10997" w:rsidRDefault="00B148B5" w:rsidP="00CA3D79">
      <w:pPr>
        <w:spacing w:after="0"/>
      </w:pPr>
    </w:p>
    <w:p w:rsidR="001E78AD" w:rsidRPr="00D77F2F" w:rsidRDefault="001E78AD" w:rsidP="00CA3D79">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48C" w:rsidRDefault="0022348C" w:rsidP="00790ECD">
      <w:pPr>
        <w:spacing w:after="0" w:line="240" w:lineRule="auto"/>
      </w:pPr>
      <w:r>
        <w:separator/>
      </w:r>
    </w:p>
  </w:endnote>
  <w:endnote w:type="continuationSeparator" w:id="0">
    <w:p w:rsidR="0022348C" w:rsidRDefault="0022348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48C" w:rsidRDefault="0022348C" w:rsidP="00790ECD">
      <w:pPr>
        <w:spacing w:after="0" w:line="240" w:lineRule="auto"/>
      </w:pPr>
      <w:r>
        <w:separator/>
      </w:r>
    </w:p>
  </w:footnote>
  <w:footnote w:type="continuationSeparator" w:id="0">
    <w:p w:rsidR="0022348C" w:rsidRDefault="0022348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148B5">
        <w:pPr>
          <w:pStyle w:val="Header"/>
          <w:jc w:val="right"/>
        </w:pPr>
        <w:r>
          <w:t>FEDERAL FALSE CLAIM ACT</w:t>
        </w:r>
        <w:r w:rsidR="003A2F85">
          <w:tab/>
        </w:r>
        <w:r w:rsidR="003A2F85">
          <w:tab/>
        </w:r>
        <w:r w:rsidR="00052DA2">
          <w:fldChar w:fldCharType="begin"/>
        </w:r>
        <w:r w:rsidR="00052DA2">
          <w:instrText xml:space="preserve"> PAGE   \* MERGEFORMAT </w:instrText>
        </w:r>
        <w:r w:rsidR="00052DA2">
          <w:fldChar w:fldCharType="separate"/>
        </w:r>
        <w:r w:rsidR="005318FA">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B148B5">
      <w:t>FEDERAL FALSE CLAIM ACT</w:t>
    </w:r>
    <w:r w:rsidR="00D5124F">
      <w:t xml:space="preserve">                                                           </w:t>
    </w:r>
    <w:r w:rsidR="00B148B5">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E0F87"/>
    <w:multiLevelType w:val="hybridMultilevel"/>
    <w:tmpl w:val="BC966FBA"/>
    <w:lvl w:ilvl="0" w:tplc="8F9E1EF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4709AB"/>
    <w:multiLevelType w:val="hybridMultilevel"/>
    <w:tmpl w:val="CCB01468"/>
    <w:lvl w:ilvl="0" w:tplc="DF52D40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2348C"/>
    <w:rsid w:val="00257262"/>
    <w:rsid w:val="002572E5"/>
    <w:rsid w:val="00270BAA"/>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318FA"/>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148B5"/>
    <w:rsid w:val="00B30CA8"/>
    <w:rsid w:val="00B365FE"/>
    <w:rsid w:val="00B63977"/>
    <w:rsid w:val="00BA1633"/>
    <w:rsid w:val="00CA3D79"/>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2B0A63-5A0E-49CF-A235-F56E9CF31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CABFD-4631-49C2-ADB6-7F55CE6F8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2020-06-12T07:51:00Z</dcterms:created>
  <dcterms:modified xsi:type="dcterms:W3CDTF">2020-06-12T07:51:00Z</dcterms:modified>
</cp:coreProperties>
</file>